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90" w:rsidRPr="00EF2C9A" w:rsidRDefault="00CA2E90" w:rsidP="00CA2E90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6</w:t>
      </w:r>
      <w:r>
        <w:rPr>
          <w:b/>
          <w:iCs/>
          <w:sz w:val="22"/>
          <w:szCs w:val="22"/>
          <w:lang w:val="sr-Cyrl-CS"/>
        </w:rPr>
        <w:t>.</w:t>
      </w:r>
      <w:r w:rsidRPr="00EF2C9A">
        <w:rPr>
          <w:sz w:val="22"/>
          <w:szCs w:val="22"/>
          <w:lang w:val="sr-Cyrl-CS"/>
        </w:rPr>
        <w:t xml:space="preserve"> Компетентност наставника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267"/>
        <w:gridCol w:w="352"/>
        <w:gridCol w:w="1161"/>
        <w:gridCol w:w="1517"/>
        <w:gridCol w:w="513"/>
        <w:gridCol w:w="684"/>
        <w:gridCol w:w="921"/>
        <w:gridCol w:w="3049"/>
        <w:gridCol w:w="647"/>
      </w:tblGrid>
      <w:tr w:rsidR="00CA2E90" w:rsidRPr="00A22864" w:rsidTr="005A33A6">
        <w:trPr>
          <w:trHeight w:val="227"/>
          <w:jc w:val="center"/>
        </w:trPr>
        <w:tc>
          <w:tcPr>
            <w:tcW w:w="1569" w:type="pct"/>
            <w:gridSpan w:val="4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1" w:type="pct"/>
            <w:gridSpan w:val="6"/>
            <w:vAlign w:val="center"/>
          </w:tcPr>
          <w:p w:rsidR="00CA2E90" w:rsidRPr="00A63D93" w:rsidRDefault="007538C1" w:rsidP="00B156C8">
            <w:pPr>
              <w:rPr>
                <w:color w:val="2E74B5" w:themeColor="accent1" w:themeShade="BF"/>
              </w:rPr>
            </w:pPr>
            <w:hyperlink r:id="rId4" w:history="1">
              <w:r w:rsidR="001A20C8" w:rsidRPr="00A63D93">
                <w:rPr>
                  <w:rStyle w:val="Hyperlink"/>
                  <w:color w:val="2E74B5" w:themeColor="accent1" w:themeShade="BF"/>
                  <w:u w:val="none"/>
                </w:rPr>
                <w:t>Сретен Р. Перић</w:t>
              </w:r>
            </w:hyperlink>
          </w:p>
        </w:tc>
      </w:tr>
      <w:tr w:rsidR="00CA2E90" w:rsidRPr="00A22864" w:rsidTr="005A33A6">
        <w:trPr>
          <w:trHeight w:val="227"/>
          <w:jc w:val="center"/>
        </w:trPr>
        <w:tc>
          <w:tcPr>
            <w:tcW w:w="1569" w:type="pct"/>
            <w:gridSpan w:val="4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1" w:type="pct"/>
            <w:gridSpan w:val="6"/>
            <w:vAlign w:val="center"/>
          </w:tcPr>
          <w:p w:rsidR="00CA2E90" w:rsidRPr="00A60EC1" w:rsidRDefault="00140110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редовни</w:t>
            </w:r>
            <w:r w:rsidR="00A60EC1" w:rsidRPr="00A60EC1">
              <w:rPr>
                <w:lang w:val="sr-Cyrl-CS"/>
              </w:rPr>
              <w:t xml:space="preserve"> професор</w:t>
            </w:r>
          </w:p>
        </w:tc>
      </w:tr>
      <w:tr w:rsidR="00CA2E90" w:rsidRPr="00A22864" w:rsidTr="005A33A6">
        <w:trPr>
          <w:trHeight w:val="227"/>
          <w:jc w:val="center"/>
        </w:trPr>
        <w:tc>
          <w:tcPr>
            <w:tcW w:w="1569" w:type="pct"/>
            <w:gridSpan w:val="4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3431" w:type="pct"/>
            <w:gridSpan w:val="6"/>
            <w:vAlign w:val="center"/>
          </w:tcPr>
          <w:p w:rsidR="00CA2E90" w:rsidRPr="00A60EC1" w:rsidRDefault="00A60EC1" w:rsidP="00B156C8">
            <w:pPr>
              <w:rPr>
                <w:lang w:val="sr-Cyrl-CS"/>
              </w:rPr>
            </w:pPr>
            <w:r w:rsidRPr="00A60EC1">
              <w:rPr>
                <w:lang w:val="sr-Cyrl-CS"/>
              </w:rPr>
              <w:t>моторна возила и мотори</w:t>
            </w:r>
          </w:p>
        </w:tc>
      </w:tr>
      <w:tr w:rsidR="00C544F9" w:rsidRPr="00A22864" w:rsidTr="000A70C8">
        <w:trPr>
          <w:trHeight w:val="227"/>
          <w:jc w:val="center"/>
        </w:trPr>
        <w:tc>
          <w:tcPr>
            <w:tcW w:w="1025" w:type="pct"/>
            <w:gridSpan w:val="3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43" w:type="pct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950" w:type="pct"/>
            <w:gridSpan w:val="2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Област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:rsidR="00CA2E90" w:rsidRPr="00646624" w:rsidRDefault="00CA2E90" w:rsidP="00B156C8">
            <w:r>
              <w:t>Ужа научна односно уметничка област</w:t>
            </w:r>
          </w:p>
        </w:tc>
      </w:tr>
      <w:tr w:rsidR="00C544F9" w:rsidRPr="00A22864" w:rsidTr="000A70C8">
        <w:trPr>
          <w:trHeight w:val="227"/>
          <w:jc w:val="center"/>
        </w:trPr>
        <w:tc>
          <w:tcPr>
            <w:tcW w:w="1025" w:type="pct"/>
            <w:gridSpan w:val="3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543" w:type="pct"/>
            <w:vAlign w:val="center"/>
          </w:tcPr>
          <w:p w:rsidR="00CA2E90" w:rsidRPr="00213BB3" w:rsidRDefault="00213BB3" w:rsidP="000C5509">
            <w:pPr>
              <w:jc w:val="center"/>
              <w:rPr>
                <w:lang w:val="sr-Cyrl-CS"/>
              </w:rPr>
            </w:pPr>
            <w:r w:rsidRPr="00213BB3">
              <w:t>20</w:t>
            </w:r>
            <w:r w:rsidR="000C5509">
              <w:t>20</w:t>
            </w:r>
            <w:r w:rsidRPr="00213BB3">
              <w:t>.</w:t>
            </w:r>
          </w:p>
        </w:tc>
        <w:tc>
          <w:tcPr>
            <w:tcW w:w="950" w:type="pct"/>
            <w:gridSpan w:val="2"/>
            <w:vAlign w:val="center"/>
          </w:tcPr>
          <w:p w:rsidR="00CA2E90" w:rsidRPr="00A22864" w:rsidRDefault="00213BB3" w:rsidP="00B156C8">
            <w:pPr>
              <w:rPr>
                <w:lang w:val="sr-Cyrl-CS"/>
              </w:rPr>
            </w:pPr>
            <w:r w:rsidRPr="00133B08">
              <w:t>Војна академија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CA2E90" w:rsidRPr="00A22864" w:rsidRDefault="00ED4396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213BB3" w:rsidRPr="00133B08">
              <w:rPr>
                <w:lang w:val="sr-Cyrl-CS"/>
              </w:rPr>
              <w:t>ашинско инжењерство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:rsidR="00CA2E90" w:rsidRPr="00A22864" w:rsidRDefault="00892527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213BB3" w:rsidRPr="00A60EC1">
              <w:rPr>
                <w:lang w:val="sr-Cyrl-CS"/>
              </w:rPr>
              <w:t>оторна возила и мотори</w:t>
            </w:r>
          </w:p>
        </w:tc>
      </w:tr>
      <w:tr w:rsidR="00C544F9" w:rsidRPr="00A22864" w:rsidTr="000A70C8">
        <w:trPr>
          <w:trHeight w:val="227"/>
          <w:jc w:val="center"/>
        </w:trPr>
        <w:tc>
          <w:tcPr>
            <w:tcW w:w="1025" w:type="pct"/>
            <w:gridSpan w:val="3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543" w:type="pct"/>
            <w:vAlign w:val="center"/>
          </w:tcPr>
          <w:p w:rsidR="00CA2E90" w:rsidRPr="00C544F9" w:rsidRDefault="00C544F9" w:rsidP="000C5509">
            <w:pPr>
              <w:jc w:val="center"/>
              <w:rPr>
                <w:lang w:val="sr-Cyrl-CS"/>
              </w:rPr>
            </w:pPr>
            <w:r w:rsidRPr="00C544F9">
              <w:rPr>
                <w:lang w:val="sr-Cyrl-CS"/>
              </w:rPr>
              <w:t>2009.</w:t>
            </w:r>
          </w:p>
        </w:tc>
        <w:tc>
          <w:tcPr>
            <w:tcW w:w="950" w:type="pct"/>
            <w:gridSpan w:val="2"/>
            <w:vAlign w:val="center"/>
          </w:tcPr>
          <w:p w:rsidR="00CA2E90" w:rsidRPr="00A22864" w:rsidRDefault="00C544F9" w:rsidP="00B156C8">
            <w:pPr>
              <w:rPr>
                <w:lang w:val="sr-Cyrl-CS"/>
              </w:rPr>
            </w:pPr>
            <w:r w:rsidRPr="00133B08">
              <w:t>Војна академија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CA2E90" w:rsidRPr="00A22864" w:rsidRDefault="00C544F9" w:rsidP="00B156C8">
            <w:pPr>
              <w:rPr>
                <w:lang w:val="sr-Cyrl-CS"/>
              </w:rPr>
            </w:pPr>
            <w:r w:rsidRPr="00A22CE7">
              <w:rPr>
                <w:lang w:val="sr-Cyrl-CS"/>
              </w:rPr>
              <w:t>Војни машински системи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:rsidR="00CA2E90" w:rsidRPr="00A22864" w:rsidRDefault="00892527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C544F9" w:rsidRPr="00A60EC1">
              <w:rPr>
                <w:lang w:val="sr-Cyrl-CS"/>
              </w:rPr>
              <w:t>оторна возила и мотори</w:t>
            </w:r>
          </w:p>
        </w:tc>
      </w:tr>
      <w:tr w:rsidR="00C544F9" w:rsidRPr="00A22864" w:rsidTr="000A70C8">
        <w:trPr>
          <w:trHeight w:val="227"/>
          <w:jc w:val="center"/>
        </w:trPr>
        <w:tc>
          <w:tcPr>
            <w:tcW w:w="1025" w:type="pct"/>
            <w:gridSpan w:val="3"/>
            <w:vAlign w:val="center"/>
          </w:tcPr>
          <w:p w:rsidR="00CA2E90" w:rsidRPr="00646624" w:rsidRDefault="00CA2E90" w:rsidP="00B156C8">
            <w:r>
              <w:t>Магистратура</w:t>
            </w:r>
          </w:p>
        </w:tc>
        <w:tc>
          <w:tcPr>
            <w:tcW w:w="543" w:type="pct"/>
            <w:vAlign w:val="center"/>
          </w:tcPr>
          <w:p w:rsidR="00CA2E90" w:rsidRPr="00C544F9" w:rsidRDefault="00C544F9" w:rsidP="000C5509">
            <w:pPr>
              <w:jc w:val="center"/>
              <w:rPr>
                <w:lang w:val="sr-Cyrl-CS"/>
              </w:rPr>
            </w:pPr>
            <w:r w:rsidRPr="00C544F9">
              <w:rPr>
                <w:lang w:val="sr-Cyrl-CS"/>
              </w:rPr>
              <w:t>2006.</w:t>
            </w:r>
          </w:p>
        </w:tc>
        <w:tc>
          <w:tcPr>
            <w:tcW w:w="950" w:type="pct"/>
            <w:gridSpan w:val="2"/>
            <w:vAlign w:val="center"/>
          </w:tcPr>
          <w:p w:rsidR="00CA2E90" w:rsidRPr="00C544F9" w:rsidRDefault="00C544F9" w:rsidP="00B156C8">
            <w:pPr>
              <w:rPr>
                <w:lang w:val="sr-Cyrl-CS"/>
              </w:rPr>
            </w:pPr>
            <w:r w:rsidRPr="00C544F9">
              <w:rPr>
                <w:lang w:val="sr-Cyrl-CS"/>
              </w:rPr>
              <w:t>Машински факултет у Београду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CA2E90" w:rsidRPr="00C544F9" w:rsidRDefault="00C544F9" w:rsidP="00B156C8">
            <w:pPr>
              <w:rPr>
                <w:lang w:val="sr-Cyrl-CS"/>
              </w:rPr>
            </w:pPr>
            <w:r w:rsidRPr="00C544F9">
              <w:rPr>
                <w:lang w:val="sr-Cyrl-CS"/>
              </w:rPr>
              <w:t>машинс</w:t>
            </w:r>
            <w:r w:rsidRPr="00C544F9">
              <w:t>ко инжењерство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:rsidR="00CA2E90" w:rsidRPr="00A22864" w:rsidRDefault="00892527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C544F9" w:rsidRPr="00A60EC1">
              <w:rPr>
                <w:lang w:val="sr-Cyrl-CS"/>
              </w:rPr>
              <w:t>оторна возила</w:t>
            </w:r>
          </w:p>
        </w:tc>
      </w:tr>
      <w:tr w:rsidR="00C544F9" w:rsidRPr="00A22864" w:rsidTr="000A70C8">
        <w:trPr>
          <w:trHeight w:val="227"/>
          <w:jc w:val="center"/>
        </w:trPr>
        <w:tc>
          <w:tcPr>
            <w:tcW w:w="1025" w:type="pct"/>
            <w:gridSpan w:val="3"/>
            <w:vAlign w:val="center"/>
          </w:tcPr>
          <w:p w:rsidR="00CA2E90" w:rsidRPr="00A22864" w:rsidRDefault="00CA2E90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543" w:type="pct"/>
            <w:vAlign w:val="center"/>
          </w:tcPr>
          <w:p w:rsidR="00CA2E90" w:rsidRPr="00C544F9" w:rsidRDefault="00C544F9" w:rsidP="00B156C8">
            <w:pPr>
              <w:jc w:val="center"/>
              <w:rPr>
                <w:lang w:val="sr-Cyrl-CS"/>
              </w:rPr>
            </w:pPr>
            <w:r w:rsidRPr="00C544F9">
              <w:rPr>
                <w:lang w:val="sr-Cyrl-CS"/>
              </w:rPr>
              <w:t>1995.</w:t>
            </w:r>
          </w:p>
        </w:tc>
        <w:tc>
          <w:tcPr>
            <w:tcW w:w="950" w:type="pct"/>
            <w:gridSpan w:val="2"/>
            <w:vAlign w:val="center"/>
          </w:tcPr>
          <w:p w:rsidR="00CA2E90" w:rsidRPr="00C544F9" w:rsidRDefault="00C544F9" w:rsidP="00B156C8">
            <w:pPr>
              <w:rPr>
                <w:lang w:val="sr-Cyrl-CS"/>
              </w:rPr>
            </w:pPr>
            <w:r w:rsidRPr="00C544F9">
              <w:rPr>
                <w:lang w:val="sr-Cyrl-CS"/>
              </w:rPr>
              <w:t>Војнотехничка академија ВЈ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CA2E90" w:rsidRPr="00C544F9" w:rsidRDefault="00C544F9" w:rsidP="00B156C8">
            <w:pPr>
              <w:rPr>
                <w:lang w:val="sr-Cyrl-CS"/>
              </w:rPr>
            </w:pPr>
            <w:r w:rsidRPr="00C544F9">
              <w:rPr>
                <w:lang w:val="sr-Cyrl-CS"/>
              </w:rPr>
              <w:t>машинс</w:t>
            </w:r>
            <w:r w:rsidRPr="00C544F9">
              <w:t>ко инжењерство</w:t>
            </w:r>
          </w:p>
        </w:tc>
        <w:tc>
          <w:tcPr>
            <w:tcW w:w="1730" w:type="pct"/>
            <w:gridSpan w:val="2"/>
            <w:shd w:val="clear" w:color="auto" w:fill="auto"/>
            <w:vAlign w:val="center"/>
          </w:tcPr>
          <w:p w:rsidR="00CA2E90" w:rsidRPr="00A22864" w:rsidRDefault="00892527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bookmarkStart w:id="0" w:name="_GoBack"/>
            <w:bookmarkEnd w:id="0"/>
            <w:r w:rsidR="00C544F9" w:rsidRPr="00A60EC1">
              <w:rPr>
                <w:lang w:val="sr-Cyrl-CS"/>
              </w:rPr>
              <w:t>отори</w:t>
            </w:r>
            <w:r w:rsidR="00C544F9">
              <w:rPr>
                <w:lang w:val="sr-Cyrl-CS"/>
              </w:rPr>
              <w:t xml:space="preserve"> и </w:t>
            </w:r>
            <w:r w:rsidR="00C544F9" w:rsidRPr="00A60EC1">
              <w:rPr>
                <w:lang w:val="sr-Cyrl-CS"/>
              </w:rPr>
              <w:t>моторна возила</w:t>
            </w:r>
          </w:p>
        </w:tc>
      </w:tr>
      <w:tr w:rsidR="00CA2E90" w:rsidRPr="00A22864" w:rsidTr="00CA2E90">
        <w:trPr>
          <w:trHeight w:val="227"/>
          <w:jc w:val="center"/>
        </w:trPr>
        <w:tc>
          <w:tcPr>
            <w:tcW w:w="5000" w:type="pct"/>
            <w:gridSpan w:val="10"/>
            <w:vAlign w:val="center"/>
          </w:tcPr>
          <w:p w:rsidR="00CA2E90" w:rsidRPr="00646624" w:rsidRDefault="00CA2E90" w:rsidP="00B156C8">
            <w:r w:rsidRPr="00A22864">
              <w:rPr>
                <w:b/>
                <w:lang w:val="sr-Cyrl-CS"/>
              </w:rPr>
              <w:t xml:space="preserve">Списак предмета </w:t>
            </w:r>
            <w:r>
              <w:rPr>
                <w:b/>
              </w:rPr>
              <w:t xml:space="preserve">које наставник држи на докторским студијама </w:t>
            </w:r>
          </w:p>
        </w:tc>
      </w:tr>
      <w:tr w:rsidR="00CA2E90" w:rsidRPr="00A22864" w:rsidTr="005A33A6">
        <w:trPr>
          <w:trHeight w:val="22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A2E90" w:rsidRPr="00646624" w:rsidRDefault="00CA2E90" w:rsidP="00B156C8">
            <w:pPr>
              <w:rPr>
                <w:b/>
                <w:lang w:val="sr-Cyrl-CS"/>
              </w:rPr>
            </w:pPr>
            <w:r w:rsidRPr="00646624">
              <w:rPr>
                <w:b/>
                <w:lang w:val="sr-Cyrl-CS"/>
              </w:rPr>
              <w:t>Р.Б.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CA2E90" w:rsidRPr="00646624" w:rsidRDefault="00CA2E90" w:rsidP="00B156C8">
            <w:pPr>
              <w:rPr>
                <w:b/>
              </w:rPr>
            </w:pPr>
            <w:r w:rsidRPr="00646624">
              <w:rPr>
                <w:b/>
              </w:rPr>
              <w:t xml:space="preserve">Ознака </w:t>
            </w:r>
          </w:p>
        </w:tc>
        <w:tc>
          <w:tcPr>
            <w:tcW w:w="4140" w:type="pct"/>
            <w:gridSpan w:val="8"/>
            <w:vAlign w:val="center"/>
          </w:tcPr>
          <w:p w:rsidR="00CA2E90" w:rsidRPr="00646624" w:rsidRDefault="00CA2E90" w:rsidP="00B156C8">
            <w:pPr>
              <w:rPr>
                <w:b/>
              </w:rPr>
            </w:pPr>
            <w:r w:rsidRPr="00646624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B156C8" w:rsidRPr="00A22864" w:rsidTr="005A33A6">
        <w:trPr>
          <w:trHeight w:val="94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156C8" w:rsidRDefault="00B156C8" w:rsidP="00B156C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156C8" w:rsidRPr="00DA40B8" w:rsidRDefault="00B156C8" w:rsidP="00B156C8">
            <w:pPr>
              <w:tabs>
                <w:tab w:val="left" w:pos="567"/>
              </w:tabs>
            </w:pPr>
            <w:r w:rsidRPr="00B156C8">
              <w:rPr>
                <w:lang w:val="sr-Cyrl-CS"/>
              </w:rPr>
              <w:t>20.</w:t>
            </w:r>
            <w:r w:rsidRPr="00B156C8">
              <w:t>MORNIR</w:t>
            </w:r>
          </w:p>
        </w:tc>
        <w:tc>
          <w:tcPr>
            <w:tcW w:w="4140" w:type="pct"/>
            <w:gridSpan w:val="8"/>
            <w:vAlign w:val="center"/>
          </w:tcPr>
          <w:p w:rsidR="00B156C8" w:rsidRPr="005A33A6" w:rsidRDefault="007538C1" w:rsidP="00B156C8">
            <w:pPr>
              <w:tabs>
                <w:tab w:val="left" w:pos="567"/>
              </w:tabs>
              <w:rPr>
                <w:lang w:val="sr-Cyrl-CS"/>
              </w:rPr>
            </w:pPr>
            <w:hyperlink r:id="rId5" w:history="1">
              <w:r w:rsidR="00B156C8" w:rsidRPr="005A33A6">
                <w:rPr>
                  <w:rFonts w:eastAsia="Times New Roman"/>
                </w:rPr>
                <w:t>Методе и организација научноистраживачког рада</w:t>
              </w:r>
            </w:hyperlink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156C8" w:rsidRPr="00A22864" w:rsidRDefault="00B156C8" w:rsidP="00B156C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156C8" w:rsidRPr="00DA40B8" w:rsidRDefault="00B156C8" w:rsidP="00B156C8">
            <w:pPr>
              <w:tabs>
                <w:tab w:val="left" w:pos="567"/>
              </w:tabs>
            </w:pPr>
            <w:r w:rsidRPr="00DA40B8">
              <w:t>20.INODTS</w:t>
            </w:r>
          </w:p>
        </w:tc>
        <w:tc>
          <w:tcPr>
            <w:tcW w:w="4140" w:type="pct"/>
            <w:gridSpan w:val="8"/>
            <w:vAlign w:val="center"/>
          </w:tcPr>
          <w:p w:rsidR="00B156C8" w:rsidRPr="005A33A6" w:rsidRDefault="007538C1" w:rsidP="00B156C8">
            <w:pPr>
              <w:tabs>
                <w:tab w:val="left" w:pos="567"/>
              </w:tabs>
              <w:rPr>
                <w:lang w:val="sr-Cyrl-CS"/>
              </w:rPr>
            </w:pPr>
            <w:hyperlink r:id="rId6" w:history="1">
              <w:r w:rsidR="00B156C8" w:rsidRPr="005A33A6">
                <w:rPr>
                  <w:rFonts w:eastAsia="Times New Roman"/>
                  <w:lang w:val="sr-Cyrl-CS"/>
                </w:rPr>
                <w:t>Инжењерство одржавања техничких система</w:t>
              </w:r>
            </w:hyperlink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156C8" w:rsidRPr="00A22864" w:rsidRDefault="00B156C8" w:rsidP="00B156C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156C8" w:rsidRPr="00DA40B8" w:rsidRDefault="00B156C8" w:rsidP="00B156C8">
            <w:pPr>
              <w:tabs>
                <w:tab w:val="left" w:pos="567"/>
              </w:tabs>
              <w:rPr>
                <w:lang w:val="sr-Cyrl-CS"/>
              </w:rPr>
            </w:pPr>
            <w:r w:rsidRPr="00DA40B8">
              <w:t>20.PRJSPV</w:t>
            </w:r>
          </w:p>
        </w:tc>
        <w:tc>
          <w:tcPr>
            <w:tcW w:w="4140" w:type="pct"/>
            <w:gridSpan w:val="8"/>
            <w:vAlign w:val="center"/>
          </w:tcPr>
          <w:p w:rsidR="00B156C8" w:rsidRPr="005A33A6" w:rsidRDefault="007538C1" w:rsidP="00B156C8">
            <w:pPr>
              <w:tabs>
                <w:tab w:val="left" w:pos="567"/>
              </w:tabs>
              <w:rPr>
                <w:lang w:val="sr-Cyrl-CS"/>
              </w:rPr>
            </w:pPr>
            <w:hyperlink r:id="rId7" w:history="1">
              <w:r w:rsidR="00B156C8" w:rsidRPr="005A33A6">
                <w:rPr>
                  <w:rFonts w:eastAsia="Times New Roman"/>
                  <w:lang w:val="sr-Cyrl-CS"/>
                </w:rPr>
                <w:t>Пројектовање специјалних возила</w:t>
              </w:r>
            </w:hyperlink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156C8" w:rsidRPr="00A22864" w:rsidRDefault="00B156C8" w:rsidP="00B156C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156C8" w:rsidRPr="00DA40B8" w:rsidRDefault="00B156C8" w:rsidP="00B156C8">
            <w:pPr>
              <w:tabs>
                <w:tab w:val="left" w:pos="567"/>
              </w:tabs>
              <w:rPr>
                <w:lang w:val="sr-Cyrl-CS"/>
              </w:rPr>
            </w:pPr>
            <w:r w:rsidRPr="00DA40B8">
              <w:t>20.OPTKSV</w:t>
            </w:r>
          </w:p>
        </w:tc>
        <w:tc>
          <w:tcPr>
            <w:tcW w:w="4140" w:type="pct"/>
            <w:gridSpan w:val="8"/>
            <w:vAlign w:val="center"/>
          </w:tcPr>
          <w:p w:rsidR="00B156C8" w:rsidRPr="005A33A6" w:rsidRDefault="007538C1" w:rsidP="00B156C8">
            <w:pPr>
              <w:tabs>
                <w:tab w:val="left" w:pos="567"/>
              </w:tabs>
              <w:rPr>
                <w:lang w:val="sr-Cyrl-CS"/>
              </w:rPr>
            </w:pPr>
            <w:hyperlink r:id="rId8" w:history="1">
              <w:r w:rsidR="00B156C8" w:rsidRPr="005A33A6">
                <w:rPr>
                  <w:rFonts w:eastAsia="Times New Roman"/>
                  <w:lang w:val="sr-Cyrl-CS"/>
                </w:rPr>
                <w:t>Одабрана поглавља из теорије кретања специјалних возила</w:t>
              </w:r>
            </w:hyperlink>
          </w:p>
        </w:tc>
      </w:tr>
      <w:tr w:rsidR="00B156C8" w:rsidRPr="00A22864" w:rsidTr="00CA2E90">
        <w:trPr>
          <w:trHeight w:val="227"/>
          <w:jc w:val="center"/>
        </w:trPr>
        <w:tc>
          <w:tcPr>
            <w:tcW w:w="5000" w:type="pct"/>
            <w:gridSpan w:val="10"/>
            <w:vAlign w:val="center"/>
          </w:tcPr>
          <w:p w:rsidR="00B156C8" w:rsidRPr="00A22864" w:rsidRDefault="00B156C8" w:rsidP="00B156C8">
            <w:pPr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 xml:space="preserve">Најзначајнији радови </w:t>
            </w:r>
            <w:r w:rsidRPr="00A22864">
              <w:rPr>
                <w:b/>
                <w:lang w:val="sr-Cyrl-CS"/>
              </w:rPr>
              <w:t xml:space="preserve"> у складу са захтевима допунских</w:t>
            </w:r>
            <w:r>
              <w:rPr>
                <w:b/>
                <w:lang w:val="sr-Cyrl-CS"/>
              </w:rPr>
              <w:t xml:space="preserve"> услова </w:t>
            </w:r>
            <w:r w:rsidRPr="00A22864">
              <w:rPr>
                <w:b/>
                <w:lang w:val="sr-Cyrl-CS"/>
              </w:rPr>
              <w:t xml:space="preserve"> стандарда за дато поље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BC588C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917AD3">
              <w:rPr>
                <w:i/>
                <w:sz w:val="16"/>
                <w:szCs w:val="16"/>
              </w:rPr>
              <w:t>Sreten Perić</w:t>
            </w:r>
            <w:r w:rsidRPr="00D53641">
              <w:rPr>
                <w:sz w:val="16"/>
                <w:szCs w:val="16"/>
              </w:rPr>
              <w:t>,</w:t>
            </w:r>
            <w:r w:rsidRPr="00BC588C">
              <w:rPr>
                <w:sz w:val="16"/>
                <w:szCs w:val="16"/>
              </w:rPr>
              <w:t>Bogdan Nedić, Dragan Trifković, Mladen Vuruna</w:t>
            </w:r>
            <w:r w:rsidRPr="00BC588C">
              <w:rPr>
                <w:b/>
                <w:sz w:val="16"/>
                <w:szCs w:val="16"/>
              </w:rPr>
              <w:t xml:space="preserve">: </w:t>
            </w:r>
            <w:r w:rsidRPr="00D53641">
              <w:rPr>
                <w:sz w:val="16"/>
                <w:szCs w:val="16"/>
              </w:rPr>
              <w:t>„</w:t>
            </w:r>
            <w:r w:rsidRPr="00D53641">
              <w:rPr>
                <w:i/>
                <w:sz w:val="16"/>
                <w:szCs w:val="16"/>
              </w:rPr>
              <w:t>The experimental research of tribological characteristics of engine and gear transmission oils</w:t>
            </w:r>
            <w:r w:rsidRPr="00D53641">
              <w:rPr>
                <w:sz w:val="16"/>
                <w:szCs w:val="16"/>
              </w:rPr>
              <w:t xml:space="preserve">”, </w:t>
            </w:r>
            <w:r w:rsidRPr="00BC588C">
              <w:rPr>
                <w:sz w:val="16"/>
                <w:szCs w:val="16"/>
              </w:rPr>
              <w:t>Strojniški vestnik Journal of mechanical Engineering</w:t>
            </w:r>
            <w:r w:rsidRPr="00BC588C">
              <w:rPr>
                <w:i/>
                <w:sz w:val="16"/>
                <w:szCs w:val="16"/>
              </w:rPr>
              <w:t xml:space="preserve">, </w:t>
            </w:r>
            <w:r w:rsidRPr="00BC588C">
              <w:rPr>
                <w:sz w:val="16"/>
                <w:szCs w:val="16"/>
              </w:rPr>
              <w:t>vol. 59, no. 7-8, p. 443-450. DOI:10.5545/sv-jme.2012.870</w:t>
            </w:r>
            <w:r w:rsidRPr="00BC588C">
              <w:rPr>
                <w:bCs/>
                <w:sz w:val="16"/>
                <w:szCs w:val="16"/>
              </w:rPr>
              <w:t xml:space="preserve">, </w:t>
            </w:r>
            <w:r w:rsidRPr="00BC588C">
              <w:rPr>
                <w:rStyle w:val="frlabel"/>
                <w:bCs/>
                <w:sz w:val="16"/>
                <w:szCs w:val="16"/>
                <w:shd w:val="clear" w:color="auto" w:fill="FFFFFF"/>
              </w:rPr>
              <w:t>ISSN:</w:t>
            </w:r>
            <w:r w:rsidRPr="00BC588C">
              <w:rPr>
                <w:rStyle w:val="apple-converted-space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BC588C">
              <w:rPr>
                <w:sz w:val="16"/>
                <w:szCs w:val="16"/>
              </w:rPr>
              <w:t xml:space="preserve">0039-2480. </w:t>
            </w:r>
          </w:p>
        </w:tc>
        <w:tc>
          <w:tcPr>
            <w:tcW w:w="303" w:type="pct"/>
            <w:vAlign w:val="center"/>
          </w:tcPr>
          <w:p w:rsidR="005A33A6" w:rsidRPr="005D1B62" w:rsidRDefault="005A33A6" w:rsidP="00B156C8">
            <w:pPr>
              <w:jc w:val="center"/>
              <w:rPr>
                <w:lang w:val="sr-Cyrl-CS"/>
              </w:rPr>
            </w:pPr>
            <w:r w:rsidRPr="005D1B62">
              <w:rPr>
                <w:lang w:val="sr-Cyrl-CS"/>
              </w:rPr>
              <w:t>M22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D53641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D53641">
              <w:rPr>
                <w:sz w:val="16"/>
                <w:szCs w:val="16"/>
              </w:rPr>
              <w:t xml:space="preserve">Branimir Krstic, Lamine Rebhi, Dragan Trifkovic, Nabil Khettou, Marjan Dodic, </w:t>
            </w:r>
            <w:r w:rsidRPr="00917AD3">
              <w:rPr>
                <w:i/>
                <w:sz w:val="16"/>
                <w:szCs w:val="16"/>
              </w:rPr>
              <w:t>Sreten Peric</w:t>
            </w:r>
            <w:r w:rsidRPr="00D53641">
              <w:rPr>
                <w:sz w:val="16"/>
                <w:szCs w:val="16"/>
              </w:rPr>
              <w:t xml:space="preserve">, Milorad Milovancevic: </w:t>
            </w:r>
            <w:r w:rsidRPr="00CE3D27">
              <w:rPr>
                <w:sz w:val="16"/>
                <w:szCs w:val="16"/>
              </w:rPr>
              <w:t>„</w:t>
            </w:r>
            <w:r w:rsidRPr="00CE3D27">
              <w:rPr>
                <w:i/>
                <w:sz w:val="16"/>
                <w:szCs w:val="16"/>
              </w:rPr>
              <w:t>Investigation into recurring military helicopter landing gear failure</w:t>
            </w:r>
            <w:r w:rsidRPr="00CE3D27">
              <w:rPr>
                <w:sz w:val="16"/>
                <w:szCs w:val="16"/>
              </w:rPr>
              <w:t>”,</w:t>
            </w:r>
            <w:r w:rsidRPr="00D53641">
              <w:rPr>
                <w:sz w:val="16"/>
                <w:szCs w:val="16"/>
              </w:rPr>
              <w:t xml:space="preserve">Engineering Failure Analysis, </w:t>
            </w:r>
            <w:hyperlink r:id="rId9" w:tooltip="Go to table of contents for this volume/issue" w:history="1">
              <w:r w:rsidRPr="00D53641">
                <w:rPr>
                  <w:rStyle w:val="Hyperlink"/>
                  <w:color w:val="auto"/>
                  <w:sz w:val="16"/>
                  <w:szCs w:val="16"/>
                  <w:u w:val="none"/>
                </w:rPr>
                <w:t>Volume 63</w:t>
              </w:r>
            </w:hyperlink>
            <w:r w:rsidRPr="00D53641">
              <w:rPr>
                <w:sz w:val="16"/>
                <w:szCs w:val="16"/>
              </w:rPr>
              <w:t>, May 2016, Pages 121–130</w:t>
            </w:r>
            <w:r w:rsidRPr="00D53641">
              <w:rPr>
                <w:b/>
                <w:sz w:val="16"/>
                <w:szCs w:val="16"/>
              </w:rPr>
              <w:t xml:space="preserve">, </w:t>
            </w:r>
            <w:hyperlink r:id="rId10" w:tgtFrame="doilink" w:history="1">
              <w:r w:rsidRPr="00D53641">
                <w:rPr>
                  <w:rStyle w:val="Hyperlink"/>
                  <w:color w:val="auto"/>
                  <w:sz w:val="16"/>
                  <w:szCs w:val="16"/>
                </w:rPr>
                <w:t>doi:10.1016/j.engfailanal.2016.02.018</w:t>
              </w:r>
            </w:hyperlink>
            <w:r w:rsidRPr="00D53641">
              <w:rPr>
                <w:sz w:val="16"/>
                <w:szCs w:val="16"/>
              </w:rPr>
              <w:t xml:space="preserve">, </w:t>
            </w:r>
            <w:r w:rsidRPr="00D53641">
              <w:rPr>
                <w:rStyle w:val="frlabel"/>
                <w:bCs/>
                <w:sz w:val="16"/>
                <w:szCs w:val="16"/>
                <w:shd w:val="clear" w:color="auto" w:fill="F8F8F8"/>
              </w:rPr>
              <w:t>ISSN:</w:t>
            </w:r>
            <w:r w:rsidRPr="00D53641">
              <w:rPr>
                <w:rStyle w:val="apple-converted-space"/>
                <w:sz w:val="16"/>
                <w:szCs w:val="16"/>
                <w:shd w:val="clear" w:color="auto" w:fill="F8F8F8"/>
              </w:rPr>
              <w:t> </w:t>
            </w:r>
            <w:r w:rsidRPr="00D53641">
              <w:rPr>
                <w:sz w:val="16"/>
                <w:szCs w:val="16"/>
              </w:rPr>
              <w:t xml:space="preserve">1350-6307, </w:t>
            </w:r>
            <w:r w:rsidRPr="00D53641">
              <w:rPr>
                <w:rStyle w:val="frlabel"/>
                <w:bCs/>
                <w:sz w:val="16"/>
                <w:szCs w:val="16"/>
                <w:shd w:val="clear" w:color="auto" w:fill="F8F8F8"/>
              </w:rPr>
              <w:t>eISSN:</w:t>
            </w:r>
            <w:r w:rsidRPr="00D53641">
              <w:rPr>
                <w:rStyle w:val="apple-converted-space"/>
                <w:sz w:val="16"/>
                <w:szCs w:val="16"/>
                <w:shd w:val="clear" w:color="auto" w:fill="F8F8F8"/>
              </w:rPr>
              <w:t> </w:t>
            </w:r>
            <w:r w:rsidRPr="00D53641">
              <w:rPr>
                <w:sz w:val="16"/>
                <w:szCs w:val="16"/>
              </w:rPr>
              <w:t xml:space="preserve">1873-1961. </w:t>
            </w:r>
          </w:p>
        </w:tc>
        <w:tc>
          <w:tcPr>
            <w:tcW w:w="303" w:type="pct"/>
            <w:vAlign w:val="center"/>
          </w:tcPr>
          <w:p w:rsidR="005A33A6" w:rsidRPr="00E90742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M22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B36491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B36491">
              <w:rPr>
                <w:i/>
                <w:sz w:val="16"/>
                <w:szCs w:val="16"/>
              </w:rPr>
              <w:t>Perić S.</w:t>
            </w:r>
            <w:r w:rsidRPr="00B36491">
              <w:rPr>
                <w:sz w:val="16"/>
                <w:szCs w:val="16"/>
              </w:rPr>
              <w:t>, Nedić B.: „</w:t>
            </w:r>
            <w:r w:rsidRPr="00B36491">
              <w:rPr>
                <w:i/>
                <w:sz w:val="16"/>
                <w:szCs w:val="16"/>
              </w:rPr>
              <w:t xml:space="preserve">Monitoring oil for lubrication of tribomechanical engine assemblies”, </w:t>
            </w:r>
            <w:r w:rsidRPr="00B36491">
              <w:rPr>
                <w:sz w:val="16"/>
                <w:szCs w:val="16"/>
              </w:rPr>
              <w:t xml:space="preserve">Journal of the Balkan tribological association, Vol. 16, No 2, pp. 242-257, University of Sofia, Bulgaria, 2010, </w:t>
            </w:r>
            <w:r w:rsidRPr="00B36491">
              <w:rPr>
                <w:sz w:val="16"/>
                <w:szCs w:val="16"/>
                <w:shd w:val="clear" w:color="auto" w:fill="FFFFFF"/>
              </w:rPr>
              <w:t>ISSN 1310-4772</w:t>
            </w:r>
            <w:r w:rsidRPr="00B3649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3" w:type="pct"/>
            <w:vAlign w:val="center"/>
          </w:tcPr>
          <w:p w:rsidR="005A33A6" w:rsidRPr="00A22864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M23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F06921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F06921">
              <w:rPr>
                <w:sz w:val="16"/>
                <w:szCs w:val="16"/>
              </w:rPr>
              <w:t xml:space="preserve">Nedic B., </w:t>
            </w:r>
            <w:r w:rsidRPr="00F06921">
              <w:rPr>
                <w:i/>
                <w:sz w:val="16"/>
                <w:szCs w:val="16"/>
              </w:rPr>
              <w:t>Peric S.</w:t>
            </w:r>
            <w:r w:rsidRPr="00F06921">
              <w:rPr>
                <w:sz w:val="16"/>
                <w:szCs w:val="16"/>
              </w:rPr>
              <w:t xml:space="preserve">, Trifkovic D.: </w:t>
            </w:r>
            <w:r w:rsidRPr="00F06921">
              <w:rPr>
                <w:i/>
                <w:sz w:val="16"/>
                <w:szCs w:val="16"/>
              </w:rPr>
              <w:t>,,Monitoring physical and chemical properties of engine oil”</w:t>
            </w:r>
            <w:r w:rsidRPr="00F06921">
              <w:rPr>
                <w:sz w:val="16"/>
                <w:szCs w:val="16"/>
              </w:rPr>
              <w:t xml:space="preserve">, Journal of the Balkan Tribological Association, Vol. 19, No 4, p. 648–660 (2013), </w:t>
            </w:r>
            <w:r w:rsidRPr="00F06921">
              <w:rPr>
                <w:sz w:val="16"/>
                <w:szCs w:val="16"/>
                <w:shd w:val="clear" w:color="auto" w:fill="FFFFFF"/>
              </w:rPr>
              <w:t>ISSN 1310-4772</w:t>
            </w:r>
            <w:r w:rsidRPr="00F0692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3" w:type="pct"/>
            <w:vAlign w:val="center"/>
          </w:tcPr>
          <w:p w:rsidR="005A33A6" w:rsidRPr="00A22864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M23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BD7729" w:rsidRDefault="005A33A6" w:rsidP="00967E9A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BD7729">
              <w:rPr>
                <w:i/>
                <w:sz w:val="16"/>
                <w:szCs w:val="16"/>
              </w:rPr>
              <w:t>Peric S.,</w:t>
            </w:r>
            <w:r w:rsidRPr="00BD7729">
              <w:rPr>
                <w:sz w:val="16"/>
                <w:szCs w:val="16"/>
              </w:rPr>
              <w:t xml:space="preserve"> Nedic B., Trifkovic D., Antunovic R.:</w:t>
            </w:r>
            <w:r w:rsidRPr="00BD7729">
              <w:rPr>
                <w:i/>
                <w:sz w:val="16"/>
                <w:szCs w:val="16"/>
              </w:rPr>
              <w:t xml:space="preserve">„Experimental Research of the Physical-Chemical and Tribological Properties of Engine Oils”, </w:t>
            </w:r>
            <w:r w:rsidRPr="00BD7729">
              <w:rPr>
                <w:sz w:val="16"/>
                <w:szCs w:val="16"/>
              </w:rPr>
              <w:t xml:space="preserve">Journal of the Balkan Tribological Association, Vol. 20, No 4, p. 646–664 (2014), </w:t>
            </w:r>
            <w:r w:rsidRPr="00BD7729">
              <w:rPr>
                <w:sz w:val="16"/>
                <w:szCs w:val="16"/>
                <w:shd w:val="clear" w:color="auto" w:fill="FFFFFF"/>
              </w:rPr>
              <w:t>ISSN 1310-4772</w:t>
            </w:r>
            <w:r w:rsidRPr="00BD772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3" w:type="pct"/>
            <w:vAlign w:val="center"/>
          </w:tcPr>
          <w:p w:rsidR="005A33A6" w:rsidRPr="00A22864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M23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4046F4" w:rsidRDefault="005A33A6" w:rsidP="00967E9A">
            <w:pPr>
              <w:tabs>
                <w:tab w:val="left" w:pos="567"/>
              </w:tabs>
              <w:spacing w:after="60"/>
              <w:rPr>
                <w:sz w:val="16"/>
                <w:szCs w:val="16"/>
                <w:lang w:val="sr-Cyrl-CS"/>
              </w:rPr>
            </w:pPr>
            <w:r w:rsidRPr="004046F4">
              <w:rPr>
                <w:sz w:val="16"/>
                <w:szCs w:val="16"/>
              </w:rPr>
              <w:t>Vuruna M., Veličković Z.,</w:t>
            </w:r>
            <w:r w:rsidRPr="004046F4">
              <w:rPr>
                <w:i/>
                <w:sz w:val="16"/>
                <w:szCs w:val="16"/>
              </w:rPr>
              <w:t>Perić S.,</w:t>
            </w:r>
            <w:r w:rsidRPr="004046F4">
              <w:rPr>
                <w:sz w:val="16"/>
                <w:szCs w:val="16"/>
              </w:rPr>
              <w:t xml:space="preserve"> Bogdanov J., Ivanković N, Bučko M.:</w:t>
            </w:r>
            <w:r w:rsidRPr="004046F4">
              <w:rPr>
                <w:i/>
                <w:sz w:val="16"/>
                <w:szCs w:val="16"/>
              </w:rPr>
              <w:t xml:space="preserve">„The influence of atmospheric conditions on the migration of diesel fuel spilled in soil”, </w:t>
            </w:r>
            <w:r w:rsidRPr="004046F4">
              <w:rPr>
                <w:sz w:val="16"/>
                <w:szCs w:val="16"/>
              </w:rPr>
              <w:t xml:space="preserve">Archives of Environmental Protection, Issue 1, Volume 43 (2017), pp. 73-79. </w:t>
            </w:r>
            <w:hyperlink r:id="rId11" w:history="1">
              <w:r w:rsidRPr="004046F4">
                <w:rPr>
                  <w:rStyle w:val="Hyperlink"/>
                  <w:color w:val="auto"/>
                  <w:sz w:val="16"/>
                  <w:szCs w:val="16"/>
                  <w:u w:val="none"/>
                  <w:shd w:val="clear" w:color="auto" w:fill="FFFFFF"/>
                </w:rPr>
                <w:t>doi.org/10.1515/aep-2017-0004</w:t>
              </w:r>
            </w:hyperlink>
            <w:r w:rsidRPr="004046F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3" w:type="pct"/>
            <w:vAlign w:val="center"/>
          </w:tcPr>
          <w:p w:rsidR="005A33A6" w:rsidRPr="00E90742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M23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E80AB2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E80AB2">
              <w:rPr>
                <w:sz w:val="16"/>
                <w:szCs w:val="16"/>
              </w:rPr>
              <w:t xml:space="preserve">Ranko Antunović, Amir Halep, Mihael M. Bučko,  </w:t>
            </w:r>
            <w:r w:rsidRPr="00E80AB2">
              <w:rPr>
                <w:i/>
                <w:sz w:val="16"/>
                <w:szCs w:val="16"/>
              </w:rPr>
              <w:t>Sreten R. Perić:</w:t>
            </w:r>
            <w:r w:rsidRPr="00E80AB2">
              <w:rPr>
                <w:sz w:val="16"/>
                <w:szCs w:val="16"/>
              </w:rPr>
              <w:t>„</w:t>
            </w:r>
            <w:r w:rsidRPr="00E80AB2">
              <w:rPr>
                <w:i/>
                <w:sz w:val="16"/>
                <w:szCs w:val="16"/>
              </w:rPr>
              <w:t xml:space="preserve">The mathematical model for temperature change of a journal bearing”, </w:t>
            </w:r>
            <w:r w:rsidRPr="00E80AB2">
              <w:rPr>
                <w:sz w:val="16"/>
                <w:szCs w:val="16"/>
              </w:rPr>
              <w:t>Thermal science, vol. 22, no 1a, pp. 323-333</w:t>
            </w:r>
            <w:r w:rsidRPr="00E80AB2">
              <w:rPr>
                <w:caps/>
                <w:sz w:val="16"/>
                <w:szCs w:val="16"/>
              </w:rPr>
              <w:t xml:space="preserve">, (2018) </w:t>
            </w:r>
            <w:r w:rsidRPr="00E80AB2">
              <w:rPr>
                <w:sz w:val="16"/>
                <w:szCs w:val="16"/>
              </w:rPr>
              <w:t>doi:</w:t>
            </w:r>
            <w:r w:rsidRPr="00E80AB2">
              <w:rPr>
                <w:rStyle w:val="apple-converted-space"/>
                <w:sz w:val="16"/>
                <w:szCs w:val="16"/>
              </w:rPr>
              <w:t> </w:t>
            </w:r>
            <w:hyperlink r:id="rId12" w:tgtFrame="_blank" w:history="1">
              <w:r w:rsidRPr="00E80AB2">
                <w:rPr>
                  <w:rStyle w:val="Hyperlink"/>
                  <w:color w:val="auto"/>
                  <w:sz w:val="16"/>
                  <w:szCs w:val="16"/>
                </w:rPr>
                <w:t>https://doi.org/10.2298/TSCI160713109A</w:t>
              </w:r>
            </w:hyperlink>
            <w:r w:rsidRPr="00E80AB2">
              <w:rPr>
                <w:caps/>
                <w:sz w:val="16"/>
                <w:szCs w:val="16"/>
              </w:rPr>
              <w:t xml:space="preserve">. ISSN: </w:t>
            </w:r>
            <w:r w:rsidRPr="00E80AB2">
              <w:rPr>
                <w:sz w:val="16"/>
                <w:szCs w:val="16"/>
                <w:shd w:val="clear" w:color="auto" w:fill="EEEEEE"/>
              </w:rPr>
              <w:t xml:space="preserve">0354-9836. </w:t>
            </w:r>
          </w:p>
        </w:tc>
        <w:tc>
          <w:tcPr>
            <w:tcW w:w="303" w:type="pct"/>
            <w:vAlign w:val="center"/>
          </w:tcPr>
          <w:p w:rsidR="005A33A6" w:rsidRPr="00E90742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M22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1732A1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1732A1">
              <w:rPr>
                <w:sz w:val="16"/>
                <w:szCs w:val="16"/>
              </w:rPr>
              <w:t xml:space="preserve">Ranko Antunović, Amir Halep, Mihael M. Bučko,  </w:t>
            </w:r>
            <w:r w:rsidRPr="001732A1">
              <w:rPr>
                <w:i/>
                <w:sz w:val="16"/>
                <w:szCs w:val="16"/>
              </w:rPr>
              <w:t>Sreten R. Perić,</w:t>
            </w:r>
            <w:r w:rsidRPr="001732A1">
              <w:rPr>
                <w:sz w:val="16"/>
                <w:szCs w:val="16"/>
              </w:rPr>
              <w:t xml:space="preserve"> Nikola Vučetić</w:t>
            </w:r>
            <w:r w:rsidRPr="001732A1">
              <w:rPr>
                <w:b/>
                <w:caps/>
                <w:sz w:val="16"/>
                <w:szCs w:val="16"/>
              </w:rPr>
              <w:t>:</w:t>
            </w:r>
            <w:r w:rsidRPr="001732A1">
              <w:rPr>
                <w:sz w:val="16"/>
                <w:szCs w:val="16"/>
              </w:rPr>
              <w:t>„</w:t>
            </w:r>
            <w:r w:rsidRPr="001732A1">
              <w:rPr>
                <w:i/>
                <w:sz w:val="16"/>
                <w:szCs w:val="16"/>
              </w:rPr>
              <w:t xml:space="preserve">Vibration and temperature measurement based indicator of journal bearing malfunction”, </w:t>
            </w:r>
            <w:r w:rsidRPr="001732A1">
              <w:rPr>
                <w:sz w:val="16"/>
                <w:szCs w:val="16"/>
              </w:rPr>
              <w:t>Tehnički vjesnik, Vol. 25, no 4(2018), pp. 991-996.</w:t>
            </w:r>
          </w:p>
        </w:tc>
        <w:tc>
          <w:tcPr>
            <w:tcW w:w="303" w:type="pct"/>
            <w:vAlign w:val="center"/>
          </w:tcPr>
          <w:p w:rsidR="005A33A6" w:rsidRPr="00A22864" w:rsidRDefault="005A33A6" w:rsidP="00B156C8">
            <w:pPr>
              <w:jc w:val="center"/>
              <w:rPr>
                <w:lang w:val="sr-Cyrl-CS"/>
              </w:rPr>
            </w:pPr>
            <w:r w:rsidRPr="00E90742">
              <w:rPr>
                <w:lang w:val="sr-Cyrl-CS"/>
              </w:rPr>
              <w:t>M23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220617" w:rsidRDefault="005A33A6" w:rsidP="00967E9A">
            <w:pPr>
              <w:tabs>
                <w:tab w:val="left" w:pos="567"/>
              </w:tabs>
              <w:rPr>
                <w:sz w:val="16"/>
                <w:szCs w:val="16"/>
                <w:lang w:val="sr-Cyrl-CS"/>
              </w:rPr>
            </w:pPr>
            <w:r w:rsidRPr="00220617">
              <w:rPr>
                <w:i/>
                <w:sz w:val="16"/>
                <w:szCs w:val="16"/>
                <w:lang w:val="sr-Cyrl-CS"/>
              </w:rPr>
              <w:t>Perić S.,</w:t>
            </w:r>
            <w:r w:rsidRPr="00220617">
              <w:rPr>
                <w:sz w:val="16"/>
                <w:szCs w:val="16"/>
                <w:lang w:val="sr-Cyrl-CS"/>
              </w:rPr>
              <w:t xml:space="preserve"> Nedić B.</w:t>
            </w:r>
            <w:r w:rsidRPr="00220617">
              <w:rPr>
                <w:sz w:val="16"/>
                <w:szCs w:val="16"/>
              </w:rPr>
              <w:t xml:space="preserve">, Grkić A.: </w:t>
            </w:r>
            <w:r w:rsidRPr="00220617">
              <w:rPr>
                <w:sz w:val="16"/>
                <w:szCs w:val="16"/>
                <w:lang w:val="sr-Cyrl-CS"/>
              </w:rPr>
              <w:t>„</w:t>
            </w:r>
            <w:r w:rsidRPr="00220617">
              <w:rPr>
                <w:i/>
                <w:sz w:val="16"/>
                <w:szCs w:val="16"/>
              </w:rPr>
              <w:t>Applicative Monitoring of Vehicles Engine Oil</w:t>
            </w:r>
            <w:r w:rsidRPr="00220617">
              <w:rPr>
                <w:sz w:val="16"/>
                <w:szCs w:val="16"/>
                <w:lang w:val="sr-Cyrl-CS"/>
              </w:rPr>
              <w:t>“</w:t>
            </w:r>
            <w:r w:rsidRPr="00220617">
              <w:rPr>
                <w:sz w:val="16"/>
                <w:szCs w:val="16"/>
              </w:rPr>
              <w:t>, Journal Tribology in industry, Volume 36, No 3, 2014, pp. 308-315, University of Kragujevac - Faculty of  Engineering</w:t>
            </w:r>
            <w:r w:rsidRPr="00220617">
              <w:rPr>
                <w:sz w:val="16"/>
                <w:szCs w:val="16"/>
                <w:lang w:val="sr-Cyrl-CS"/>
              </w:rPr>
              <w:t xml:space="preserve">, </w:t>
            </w:r>
            <w:r w:rsidRPr="00220617">
              <w:rPr>
                <w:sz w:val="16"/>
                <w:szCs w:val="16"/>
              </w:rPr>
              <w:t>ISSN</w:t>
            </w:r>
            <w:r w:rsidRPr="00220617">
              <w:rPr>
                <w:sz w:val="16"/>
                <w:szCs w:val="16"/>
                <w:lang w:val="sr-Cyrl-CS"/>
              </w:rPr>
              <w:t>:</w:t>
            </w:r>
            <w:r w:rsidRPr="00220617">
              <w:rPr>
                <w:sz w:val="16"/>
                <w:szCs w:val="16"/>
              </w:rPr>
              <w:t xml:space="preserve"> 0354-8996</w:t>
            </w:r>
            <w:r w:rsidRPr="00220617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303" w:type="pct"/>
            <w:vAlign w:val="center"/>
          </w:tcPr>
          <w:p w:rsidR="005A33A6" w:rsidRPr="00B92D13" w:rsidRDefault="005A33A6" w:rsidP="00B156C8">
            <w:pPr>
              <w:jc w:val="center"/>
            </w:pPr>
            <w:r w:rsidRPr="00B92D13">
              <w:rPr>
                <w:lang w:val="sr-Cyrl-CS"/>
              </w:rPr>
              <w:t>M2</w:t>
            </w:r>
            <w:r>
              <w:rPr>
                <w:lang w:val="sr-Cyrl-CS"/>
              </w:rPr>
              <w:t>4</w:t>
            </w:r>
          </w:p>
        </w:tc>
      </w:tr>
      <w:tr w:rsidR="005A33A6" w:rsidRPr="00A22864" w:rsidTr="005A33A6">
        <w:trPr>
          <w:trHeight w:val="227"/>
          <w:jc w:val="center"/>
        </w:trPr>
        <w:tc>
          <w:tcPr>
            <w:tcW w:w="267" w:type="pct"/>
            <w:vAlign w:val="center"/>
          </w:tcPr>
          <w:p w:rsidR="005A33A6" w:rsidRPr="00A22864" w:rsidRDefault="005A33A6" w:rsidP="002F41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4430" w:type="pct"/>
            <w:gridSpan w:val="8"/>
            <w:shd w:val="clear" w:color="auto" w:fill="auto"/>
            <w:vAlign w:val="center"/>
          </w:tcPr>
          <w:p w:rsidR="005A33A6" w:rsidRPr="005A33A6" w:rsidRDefault="005A33A6" w:rsidP="00967E9A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5A33A6">
              <w:rPr>
                <w:sz w:val="16"/>
                <w:szCs w:val="16"/>
              </w:rPr>
              <w:t xml:space="preserve">Abdeselem Benmeddah, Vesna Jovanović, </w:t>
            </w:r>
            <w:r w:rsidRPr="005A33A6">
              <w:rPr>
                <w:i/>
                <w:sz w:val="16"/>
                <w:szCs w:val="16"/>
              </w:rPr>
              <w:t>Sreten Perić</w:t>
            </w:r>
            <w:r w:rsidRPr="005A33A6">
              <w:rPr>
                <w:sz w:val="16"/>
                <w:szCs w:val="16"/>
              </w:rPr>
              <w:t>, Momir Drakulić, Aleksandar Đurić i Dragan Marinković</w:t>
            </w:r>
            <w:r w:rsidRPr="005A33A6">
              <w:rPr>
                <w:i/>
                <w:sz w:val="16"/>
                <w:szCs w:val="16"/>
              </w:rPr>
              <w:t>:</w:t>
            </w:r>
            <w:r w:rsidRPr="005A33A6">
              <w:rPr>
                <w:sz w:val="16"/>
                <w:szCs w:val="16"/>
                <w:lang w:val="sr-Cyrl-CS"/>
              </w:rPr>
              <w:t xml:space="preserve"> „</w:t>
            </w:r>
            <w:r w:rsidRPr="005A33A6">
              <w:rPr>
                <w:i/>
                <w:sz w:val="16"/>
                <w:szCs w:val="16"/>
              </w:rPr>
              <w:t>Modeling and Experimental Validation of an Off-Road Truck′s (4x4)Lateral Dynamics Using a Multi-Body Simulation</w:t>
            </w:r>
            <w:r w:rsidRPr="005A33A6">
              <w:rPr>
                <w:sz w:val="16"/>
                <w:szCs w:val="16"/>
                <w:lang w:val="sr-Cyrl-CS"/>
              </w:rPr>
              <w:t>“</w:t>
            </w:r>
            <w:r w:rsidRPr="005A33A6">
              <w:rPr>
                <w:sz w:val="16"/>
                <w:szCs w:val="16"/>
              </w:rPr>
              <w:t>, Applied sciences, Volume 14, No 15, 2024, pp.64-79, doi.org/10.3390/app14156479.</w:t>
            </w:r>
          </w:p>
        </w:tc>
        <w:tc>
          <w:tcPr>
            <w:tcW w:w="303" w:type="pct"/>
            <w:vAlign w:val="center"/>
          </w:tcPr>
          <w:p w:rsidR="005A33A6" w:rsidRPr="00B92D13" w:rsidRDefault="005A33A6" w:rsidP="00B156C8">
            <w:pPr>
              <w:jc w:val="center"/>
            </w:pPr>
            <w:r w:rsidRPr="00B92D13">
              <w:rPr>
                <w:lang w:val="sr-Cyrl-CS"/>
              </w:rPr>
              <w:t>M2</w:t>
            </w:r>
            <w:r>
              <w:rPr>
                <w:lang w:val="sr-Cyrl-CS"/>
              </w:rPr>
              <w:t>4</w:t>
            </w:r>
          </w:p>
        </w:tc>
      </w:tr>
      <w:tr w:rsidR="00B156C8" w:rsidRPr="00A22864" w:rsidTr="00CA2E90">
        <w:trPr>
          <w:trHeight w:val="227"/>
          <w:jc w:val="center"/>
        </w:trPr>
        <w:tc>
          <w:tcPr>
            <w:tcW w:w="5000" w:type="pct"/>
            <w:gridSpan w:val="10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279" w:type="pct"/>
            <w:gridSpan w:val="5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721" w:type="pct"/>
            <w:gridSpan w:val="5"/>
            <w:vAlign w:val="center"/>
          </w:tcPr>
          <w:p w:rsidR="00B156C8" w:rsidRPr="00A22864" w:rsidRDefault="005A33A6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229</w:t>
            </w:r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279" w:type="pct"/>
            <w:gridSpan w:val="5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721" w:type="pct"/>
            <w:gridSpan w:val="5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279" w:type="pct"/>
            <w:gridSpan w:val="5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60" w:type="pct"/>
            <w:gridSpan w:val="2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2161" w:type="pct"/>
            <w:gridSpan w:val="3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B156C8" w:rsidRPr="00A22864" w:rsidTr="005A33A6">
        <w:trPr>
          <w:trHeight w:val="227"/>
          <w:jc w:val="center"/>
        </w:trPr>
        <w:tc>
          <w:tcPr>
            <w:tcW w:w="2279" w:type="pct"/>
            <w:gridSpan w:val="5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Усавршавања </w:t>
            </w:r>
          </w:p>
        </w:tc>
        <w:tc>
          <w:tcPr>
            <w:tcW w:w="2721" w:type="pct"/>
            <w:gridSpan w:val="5"/>
            <w:vAlign w:val="center"/>
          </w:tcPr>
          <w:p w:rsidR="00B156C8" w:rsidRPr="00A10684" w:rsidRDefault="00B156C8" w:rsidP="00B156C8">
            <w:pPr>
              <w:rPr>
                <w:lang w:val="sr-Cyrl-CS"/>
              </w:rPr>
            </w:pPr>
            <w:r w:rsidRPr="00A10684">
              <w:t>PTC ProEngineer Course, CATIA V5 Course, Дидактичко методички курс за наставнике, ECDL, Vibration Course</w:t>
            </w:r>
          </w:p>
        </w:tc>
      </w:tr>
      <w:tr w:rsidR="00B156C8" w:rsidRPr="00A22864" w:rsidTr="00CA2E90">
        <w:trPr>
          <w:trHeight w:val="227"/>
          <w:jc w:val="center"/>
        </w:trPr>
        <w:tc>
          <w:tcPr>
            <w:tcW w:w="5000" w:type="pct"/>
            <w:gridSpan w:val="10"/>
            <w:vAlign w:val="center"/>
          </w:tcPr>
          <w:p w:rsidR="00B156C8" w:rsidRPr="00A22864" w:rsidRDefault="00B156C8" w:rsidP="00B156C8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D49C2" w:rsidRDefault="003D49C2"/>
    <w:sectPr w:rsidR="003D49C2" w:rsidSect="00CA2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E90"/>
    <w:rsid w:val="000A70C8"/>
    <w:rsid w:val="000C5509"/>
    <w:rsid w:val="00140110"/>
    <w:rsid w:val="00195DD2"/>
    <w:rsid w:val="001A20C8"/>
    <w:rsid w:val="001F638B"/>
    <w:rsid w:val="00213BB3"/>
    <w:rsid w:val="00281805"/>
    <w:rsid w:val="002841B7"/>
    <w:rsid w:val="002F4196"/>
    <w:rsid w:val="003D49C2"/>
    <w:rsid w:val="00527CB3"/>
    <w:rsid w:val="00582EA5"/>
    <w:rsid w:val="005A33A6"/>
    <w:rsid w:val="005D1B62"/>
    <w:rsid w:val="007538C1"/>
    <w:rsid w:val="00892527"/>
    <w:rsid w:val="00A10684"/>
    <w:rsid w:val="00A35758"/>
    <w:rsid w:val="00A60EC1"/>
    <w:rsid w:val="00A63D93"/>
    <w:rsid w:val="00B156C8"/>
    <w:rsid w:val="00B92D13"/>
    <w:rsid w:val="00BC3B80"/>
    <w:rsid w:val="00C544F9"/>
    <w:rsid w:val="00CA2E90"/>
    <w:rsid w:val="00DA40B8"/>
    <w:rsid w:val="00E80E58"/>
    <w:rsid w:val="00E90742"/>
    <w:rsid w:val="00ED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F638B"/>
  </w:style>
  <w:style w:type="character" w:customStyle="1" w:styleId="frlabel">
    <w:name w:val="fr_label"/>
    <w:rsid w:val="001F638B"/>
  </w:style>
  <w:style w:type="character" w:styleId="Hyperlink">
    <w:name w:val="Hyperlink"/>
    <w:uiPriority w:val="99"/>
    <w:unhideWhenUsed/>
    <w:rsid w:val="001F63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D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/11_Odabrana%20poglavlja%20iz%20iz%20teorije%20kretanja%20specijalnih%20vozila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Knjiga%20predmeta/10_Projektovanje%20specijalnih%20vozila.doc" TargetMode="External"/><Relationship Id="rId12" Type="http://schemas.openxmlformats.org/officeDocument/2006/relationships/hyperlink" Target="https://doi.org/10.2298/TSCI16071310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Knjiga%20predmeta/07_Inzenjerstvo%20odrzavanja%20tehnickih%20sistema.doc" TargetMode="External"/><Relationship Id="rId11" Type="http://schemas.openxmlformats.org/officeDocument/2006/relationships/hyperlink" Target="https://doi.org/10.1515/aep-2017-0004" TargetMode="External"/><Relationship Id="rId5" Type="http://schemas.openxmlformats.org/officeDocument/2006/relationships/hyperlink" Target="../Knjiga%20predmeta/01_Metode%20i%20organizacija%20naucnoistrazivackog%20rada.doc" TargetMode="External"/><Relationship Id="rId10" Type="http://schemas.openxmlformats.org/officeDocument/2006/relationships/hyperlink" Target="http://dx.doi.org/10.1016/j.engfailanal.2016.02.018" TargetMode="External"/><Relationship Id="rId4" Type="http://schemas.openxmlformats.org/officeDocument/2006/relationships/hyperlink" Target="../Dokumentacija%20nastavnika/Sreten%20R.%20Peric.pdf" TargetMode="External"/><Relationship Id="rId9" Type="http://schemas.openxmlformats.org/officeDocument/2006/relationships/hyperlink" Target="http://www.sciencedirect.com.proxy.kobson.nb.rs:2048/science/journal/13506307/63/supp/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Бранимир Б. Крстић</dc:creator>
  <cp:keywords/>
  <dc:description/>
  <cp:lastModifiedBy>Marjan Dodic</cp:lastModifiedBy>
  <cp:revision>26</cp:revision>
  <dcterms:created xsi:type="dcterms:W3CDTF">2020-02-05T16:46:00Z</dcterms:created>
  <dcterms:modified xsi:type="dcterms:W3CDTF">2025-04-30T10:22:00Z</dcterms:modified>
</cp:coreProperties>
</file>